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0E1FD" w14:textId="77777777" w:rsidR="00C332A0" w:rsidRPr="00390034" w:rsidRDefault="00C332A0" w:rsidP="00C332A0">
      <w:pPr>
        <w:ind w:left="680" w:right="28"/>
        <w:rPr>
          <w:rFonts w:ascii="Arial" w:hAnsi="Arial" w:cs="Tahoma"/>
        </w:rPr>
      </w:pPr>
    </w:p>
    <w:p w14:paraId="312A57D7" w14:textId="77777777" w:rsidR="00C332A0" w:rsidRPr="00390034" w:rsidRDefault="00C332A0" w:rsidP="00C332A0">
      <w:pPr>
        <w:ind w:left="680" w:right="1134"/>
        <w:rPr>
          <w:rFonts w:ascii="Arial" w:hAnsi="Arial" w:cs="Tahoma"/>
        </w:rPr>
      </w:pPr>
    </w:p>
    <w:p w14:paraId="40789E09" w14:textId="575C117B" w:rsidR="00C332A0" w:rsidRPr="00D84FA8" w:rsidRDefault="00FB7A34" w:rsidP="00AC10D6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lang w:val="en-US"/>
        </w:rPr>
      </w:pPr>
      <w:r w:rsidRPr="00D84FA8">
        <w:rPr>
          <w:rFonts w:ascii="Arial" w:hAnsi="Arial" w:cs="Arial"/>
          <w:b/>
          <w:bCs/>
          <w:sz w:val="28"/>
          <w:lang w:val="en-US"/>
        </w:rPr>
        <w:t xml:space="preserve">Communiqués de presse </w:t>
      </w:r>
      <w:r w:rsidR="00AC10D6">
        <w:rPr>
          <w:rFonts w:ascii="Arial" w:hAnsi="Arial" w:cs="Arial"/>
          <w:b/>
          <w:bCs/>
          <w:sz w:val="28"/>
          <w:lang w:val="en-US"/>
        </w:rPr>
        <w:t>3</w:t>
      </w:r>
      <w:r w:rsidR="00D172C7">
        <w:rPr>
          <w:rFonts w:ascii="Arial" w:hAnsi="Arial" w:cs="Arial"/>
          <w:b/>
          <w:bCs/>
          <w:sz w:val="28"/>
          <w:lang w:val="en-US"/>
        </w:rPr>
        <w:t>2</w:t>
      </w:r>
      <w:r w:rsidR="00C332A0" w:rsidRPr="00D84FA8">
        <w:rPr>
          <w:rFonts w:ascii="Arial" w:hAnsi="Arial" w:cs="Arial"/>
          <w:b/>
          <w:bCs/>
          <w:sz w:val="28"/>
          <w:lang w:val="en-US"/>
        </w:rPr>
        <w:t>/</w:t>
      </w:r>
      <w:r w:rsidR="00417260">
        <w:rPr>
          <w:rFonts w:ascii="Arial" w:hAnsi="Arial" w:cs="Arial"/>
          <w:b/>
          <w:bCs/>
          <w:sz w:val="28"/>
          <w:lang w:val="en-US"/>
        </w:rPr>
        <w:t>I</w:t>
      </w:r>
    </w:p>
    <w:p w14:paraId="6E5396D2" w14:textId="77777777" w:rsidR="00C332A0" w:rsidRPr="00443595" w:rsidRDefault="00C332A0" w:rsidP="00443595">
      <w:pPr>
        <w:ind w:left="709" w:hanging="29"/>
        <w:rPr>
          <w:rFonts w:ascii="Arial" w:hAnsi="Arial" w:cs="Arial"/>
          <w:b/>
          <w:sz w:val="22"/>
          <w:lang w:val="en-US"/>
        </w:rPr>
      </w:pPr>
    </w:p>
    <w:p w14:paraId="17CDECD4" w14:textId="77777777" w:rsidR="00C332A0" w:rsidRPr="00AC10D6" w:rsidRDefault="00C332A0" w:rsidP="00AC10D6">
      <w:pPr>
        <w:ind w:left="709" w:hanging="29"/>
        <w:jc w:val="both"/>
        <w:rPr>
          <w:rFonts w:ascii="Arial" w:hAnsi="Arial" w:cs="Arial"/>
          <w:sz w:val="20"/>
          <w:lang w:val="en-US"/>
        </w:rPr>
      </w:pPr>
    </w:p>
    <w:p w14:paraId="5C75542F" w14:textId="77777777" w:rsidR="00D172C7" w:rsidRPr="00D172C7" w:rsidRDefault="00D172C7" w:rsidP="00D172C7">
      <w:pPr>
        <w:tabs>
          <w:tab w:val="left" w:pos="5812"/>
        </w:tabs>
        <w:ind w:left="680"/>
        <w:jc w:val="both"/>
        <w:rPr>
          <w:rFonts w:ascii="Arial" w:hAnsi="Arial"/>
          <w:b/>
          <w:color w:val="1A1A1A" w:themeColor="background1" w:themeShade="1A"/>
          <w:sz w:val="22"/>
          <w:lang w:val="fr-FR"/>
        </w:rPr>
      </w:pPr>
      <w:r w:rsidRPr="00D172C7">
        <w:rPr>
          <w:rFonts w:ascii="Arial" w:hAnsi="Arial"/>
          <w:b/>
          <w:color w:val="1A1A1A" w:themeColor="background1" w:themeShade="1A"/>
          <w:sz w:val="22"/>
          <w:lang w:val="fr-FR"/>
        </w:rPr>
        <w:t>La contribution de Rameder au „docker“</w:t>
      </w:r>
    </w:p>
    <w:p w14:paraId="1C2B6CAA" w14:textId="77777777" w:rsidR="00D172C7" w:rsidRPr="00D172C7" w:rsidRDefault="00D172C7" w:rsidP="00D172C7">
      <w:pPr>
        <w:tabs>
          <w:tab w:val="left" w:pos="5812"/>
        </w:tabs>
        <w:ind w:left="680"/>
        <w:jc w:val="both"/>
        <w:rPr>
          <w:rFonts w:ascii="Arial" w:hAnsi="Arial"/>
          <w:i/>
          <w:color w:val="1A1A1A" w:themeColor="background1" w:themeShade="1A"/>
          <w:sz w:val="22"/>
          <w:lang w:val="fr-FR"/>
        </w:rPr>
      </w:pPr>
      <w:r w:rsidRPr="00D172C7">
        <w:rPr>
          <w:rFonts w:ascii="Arial" w:hAnsi="Arial"/>
          <w:i/>
          <w:color w:val="1A1A1A" w:themeColor="background1" w:themeShade="1A"/>
          <w:sz w:val="22"/>
          <w:lang w:val="fr-FR"/>
        </w:rPr>
        <w:t>Attelages de remorque à usages multiples pour la Dacia Dokker Express</w:t>
      </w:r>
    </w:p>
    <w:p w14:paraId="48F46437" w14:textId="77777777" w:rsidR="00D172C7" w:rsidRPr="007358D4" w:rsidRDefault="00D172C7" w:rsidP="00D172C7">
      <w:pPr>
        <w:tabs>
          <w:tab w:val="left" w:pos="5812"/>
        </w:tabs>
        <w:ind w:left="680"/>
        <w:jc w:val="both"/>
        <w:rPr>
          <w:rFonts w:ascii="Arial" w:hAnsi="Arial"/>
          <w:color w:val="1A1A1A" w:themeColor="background1" w:themeShade="1A"/>
          <w:sz w:val="22"/>
          <w:lang w:val="fr-FR"/>
        </w:rPr>
      </w:pPr>
    </w:p>
    <w:p w14:paraId="62B55D22" w14:textId="2758CAD0" w:rsidR="00D172C7" w:rsidRDefault="00D172C7" w:rsidP="00D172C7">
      <w:pPr>
        <w:ind w:left="680"/>
        <w:jc w:val="both"/>
        <w:rPr>
          <w:rFonts w:ascii="Arial" w:hAnsi="Arial"/>
          <w:color w:val="1A1A1A" w:themeColor="background1" w:themeShade="1A"/>
          <w:sz w:val="22"/>
          <w:lang w:val="fr-FR"/>
        </w:rPr>
      </w:pPr>
      <w:bookmarkStart w:id="0" w:name="_GoBack"/>
      <w:bookmarkEnd w:id="0"/>
      <w:r>
        <w:rPr>
          <w:rFonts w:ascii="Arial" w:hAnsi="Arial"/>
          <w:color w:val="1A1A1A" w:themeColor="background1" w:themeShade="1A"/>
          <w:sz w:val="22"/>
          <w:lang w:val="fr-FR"/>
        </w:rPr>
        <w:t>Celui qui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 travaille à 100%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 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se donne </w:t>
      </w:r>
      <w:r>
        <w:rPr>
          <w:rFonts w:ascii="Arial" w:hAnsi="Arial"/>
          <w:color w:val="1A1A1A" w:themeColor="background1" w:themeShade="1A"/>
          <w:sz w:val="22"/>
          <w:lang w:val="fr-FR"/>
        </w:rPr>
        <w:t>un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 mal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 fou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 ! 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C´est ce que l´on pense, mais est-ce bien vrai ? Dans le cas de la spacieuse 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>Dacia Dokker Express</w:t>
      </w:r>
      <w:r>
        <w:rPr>
          <w:rFonts w:ascii="Arial" w:hAnsi="Arial"/>
          <w:color w:val="1A1A1A" w:themeColor="background1" w:themeShade="1A"/>
          <w:sz w:val="22"/>
          <w:lang w:val="fr-FR"/>
        </w:rPr>
        <w:t>,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 qui </w:t>
      </w:r>
      <w:r>
        <w:rPr>
          <w:rFonts w:ascii="Arial" w:hAnsi="Arial"/>
          <w:color w:val="1A1A1A" w:themeColor="background1" w:themeShade="1A"/>
          <w:sz w:val="22"/>
          <w:lang w:val="fr-FR"/>
        </w:rPr>
        <w:t>doit son nom au terme anglais</w:t>
      </w:r>
      <w:r w:rsidRPr="009911EB">
        <w:rPr>
          <w:rFonts w:ascii="Arial" w:hAnsi="Arial"/>
          <w:color w:val="1A1A1A" w:themeColor="background1" w:themeShade="1A"/>
          <w:sz w:val="22"/>
          <w:lang w:val="fr-FR"/>
        </w:rPr>
        <w:t xml:space="preserve"> „docker“</w:t>
      </w:r>
      <w:r>
        <w:rPr>
          <w:rFonts w:ascii="Arial" w:hAnsi="Arial"/>
          <w:color w:val="1A1A1A" w:themeColor="background1" w:themeShade="1A"/>
          <w:sz w:val="22"/>
          <w:lang w:val="fr-FR"/>
        </w:rPr>
        <w:t>, le volume de chargement ne dépasse pas 3,3 m</w:t>
      </w:r>
      <w:r w:rsidRPr="00347DCF">
        <w:rPr>
          <w:rFonts w:ascii="Arial" w:hAnsi="Arial"/>
          <w:color w:val="1A1A1A" w:themeColor="background1" w:themeShade="1A"/>
          <w:sz w:val="22"/>
          <w:vertAlign w:val="superscript"/>
          <w:lang w:val="fr-FR"/>
        </w:rPr>
        <w:t>3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 ou 3,9 m</w:t>
      </w:r>
      <w:r w:rsidRPr="00347DCF">
        <w:rPr>
          <w:rFonts w:ascii="Arial" w:hAnsi="Arial"/>
          <w:color w:val="1A1A1A" w:themeColor="background1" w:themeShade="1A"/>
          <w:sz w:val="22"/>
          <w:vertAlign w:val="superscript"/>
          <w:lang w:val="fr-FR"/>
        </w:rPr>
        <w:t>3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 selon la version. En principe ! Car si l´on augmente sa capacité de chargement avec un attelage de remorque de Rameder, ces données techniques fournies sur prospectus sont bien vite oubliées. Sur le site </w:t>
      </w:r>
      <w:hyperlink r:id="rId6" w:history="1">
        <w:r w:rsidRPr="00AB2405">
          <w:rPr>
            <w:rStyle w:val="Link"/>
            <w:rFonts w:ascii="Arial" w:hAnsi="Arial"/>
            <w:sz w:val="22"/>
            <w:lang w:val="fr-FR"/>
          </w:rPr>
          <w:t>www.</w:t>
        </w:r>
        <w:r>
          <w:rPr>
            <w:rStyle w:val="Link"/>
            <w:rFonts w:ascii="Arial" w:hAnsi="Arial"/>
            <w:sz w:val="22"/>
            <w:lang w:val="fr-FR"/>
          </w:rPr>
          <w:t>rameder.fr</w:t>
        </w:r>
      </w:hyperlink>
      <w:r>
        <w:rPr>
          <w:rFonts w:ascii="Arial" w:hAnsi="Arial"/>
          <w:color w:val="1A1A1A" w:themeColor="background1" w:themeShade="1A"/>
          <w:sz w:val="22"/>
          <w:lang w:val="fr-FR"/>
        </w:rPr>
        <w:t>, le plus grand fournisseur européen de solutions de transport pour véhicules a dans son assortiment des modèles d´attelages de remorque pour la Dokker Express et ses semblables aussi bien fixes qu´amovibles. Ces modèles sont également disponibles en set complet avec k</w:t>
      </w:r>
      <w:r w:rsidRPr="003B4062">
        <w:rPr>
          <w:rFonts w:ascii="Arial" w:hAnsi="Arial"/>
          <w:color w:val="1A1A1A" w:themeColor="background1" w:themeShade="1A"/>
          <w:sz w:val="22"/>
          <w:lang w:val="fr-FR"/>
        </w:rPr>
        <w:t xml:space="preserve">it électrique à 13 pôles 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et adaptateur. </w:t>
      </w:r>
    </w:p>
    <w:p w14:paraId="62C2C24F" w14:textId="77777777" w:rsidR="00D172C7" w:rsidRDefault="00D172C7" w:rsidP="00D172C7">
      <w:pPr>
        <w:ind w:left="680"/>
        <w:jc w:val="both"/>
        <w:rPr>
          <w:rFonts w:ascii="Arial" w:hAnsi="Arial"/>
          <w:color w:val="1A1A1A" w:themeColor="background1" w:themeShade="1A"/>
          <w:sz w:val="22"/>
          <w:lang w:val="fr-FR"/>
        </w:rPr>
      </w:pPr>
    </w:p>
    <w:p w14:paraId="64A52C2F" w14:textId="77777777" w:rsidR="00D172C7" w:rsidRPr="00C53119" w:rsidRDefault="00D172C7" w:rsidP="00D172C7">
      <w:pPr>
        <w:ind w:left="680"/>
        <w:jc w:val="both"/>
        <w:rPr>
          <w:rFonts w:ascii="Arial" w:hAnsi="Arial"/>
          <w:color w:val="1A1A1A" w:themeColor="background1" w:themeShade="1A"/>
          <w:sz w:val="22"/>
          <w:lang w:val="fr-FR"/>
        </w:rPr>
      </w:pPr>
      <w:r w:rsidRPr="00C53119">
        <w:rPr>
          <w:rFonts w:ascii="Arial" w:hAnsi="Arial"/>
          <w:color w:val="1A1A1A" w:themeColor="background1" w:themeShade="1A"/>
          <w:sz w:val="22"/>
          <w:lang w:val="fr-FR"/>
        </w:rPr>
        <w:t xml:space="preserve">Dans de nombreux secteurs d´activité, la planification doit être souple. Il faut éviter les transports à vide et </w:t>
      </w:r>
      <w:r>
        <w:rPr>
          <w:rFonts w:ascii="Arial" w:hAnsi="Arial"/>
          <w:color w:val="1A1A1A" w:themeColor="background1" w:themeShade="1A"/>
          <w:sz w:val="22"/>
          <w:lang w:val="fr-FR"/>
        </w:rPr>
        <w:t>moduler</w:t>
      </w:r>
      <w:r w:rsidRPr="00C53119">
        <w:rPr>
          <w:rFonts w:ascii="Arial" w:hAnsi="Arial"/>
          <w:color w:val="1A1A1A" w:themeColor="background1" w:themeShade="1A"/>
          <w:sz w:val="22"/>
          <w:lang w:val="fr-FR"/>
        </w:rPr>
        <w:t xml:space="preserve"> efficacement les </w:t>
      </w:r>
      <w:r>
        <w:rPr>
          <w:rFonts w:ascii="Arial" w:hAnsi="Arial"/>
          <w:color w:val="1A1A1A" w:themeColor="background1" w:themeShade="1A"/>
          <w:sz w:val="22"/>
          <w:lang w:val="fr-FR"/>
        </w:rPr>
        <w:t>zones</w:t>
      </w:r>
      <w:r w:rsidRPr="00C53119">
        <w:rPr>
          <w:rFonts w:ascii="Arial" w:hAnsi="Arial"/>
          <w:color w:val="1A1A1A" w:themeColor="background1" w:themeShade="1A"/>
          <w:sz w:val="22"/>
          <w:lang w:val="fr-FR"/>
        </w:rPr>
        <w:t xml:space="preserve"> de </w:t>
      </w:r>
      <w:r>
        <w:rPr>
          <w:rFonts w:ascii="Arial" w:hAnsi="Arial"/>
          <w:color w:val="1A1A1A" w:themeColor="background1" w:themeShade="1A"/>
          <w:sz w:val="22"/>
          <w:lang w:val="fr-FR"/>
        </w:rPr>
        <w:t>chargement</w:t>
      </w:r>
      <w:r w:rsidRPr="00C53119">
        <w:rPr>
          <w:rFonts w:ascii="Arial" w:hAnsi="Arial"/>
          <w:color w:val="1A1A1A" w:themeColor="background1" w:themeShade="1A"/>
          <w:sz w:val="22"/>
          <w:lang w:val="fr-FR"/>
        </w:rPr>
        <w:t>.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 Ceci devient possible, entre autres, grâce à un attelage adapté à l´usage prévu, qui se laisse facilement monter sur l´astucieuse Dacia : peu importe s´il s´agit d´une benne, d´un chariot, d´une bâche, d´une petite remorque à seuil surbaissé, d´une nacelle mobile ou de toute autre chose…</w:t>
      </w:r>
    </w:p>
    <w:p w14:paraId="2F9CFEF6" w14:textId="77777777" w:rsidR="00D172C7" w:rsidRPr="0046548F" w:rsidRDefault="00D172C7" w:rsidP="00D172C7">
      <w:pPr>
        <w:ind w:left="680"/>
        <w:jc w:val="both"/>
        <w:rPr>
          <w:rFonts w:ascii="Arial" w:hAnsi="Arial"/>
          <w:color w:val="1A1A1A" w:themeColor="background1" w:themeShade="1A"/>
          <w:sz w:val="22"/>
          <w:highlight w:val="yellow"/>
          <w:lang w:val="fr-FR"/>
        </w:rPr>
      </w:pPr>
    </w:p>
    <w:p w14:paraId="3A2562F5" w14:textId="34EDEED2" w:rsidR="00AC10D6" w:rsidRPr="00AC10D6" w:rsidRDefault="00D172C7" w:rsidP="00D172C7">
      <w:pPr>
        <w:ind w:left="709" w:hanging="29"/>
        <w:rPr>
          <w:rFonts w:ascii="Arial" w:hAnsi="Arial" w:cs="Arial"/>
          <w:lang w:val="fr-FR"/>
        </w:rPr>
      </w:pPr>
      <w:r w:rsidRPr="00115D34">
        <w:rPr>
          <w:rFonts w:ascii="Arial" w:hAnsi="Arial"/>
          <w:color w:val="1A1A1A" w:themeColor="background1" w:themeShade="1A"/>
          <w:sz w:val="22"/>
          <w:lang w:val="fr-FR"/>
        </w:rPr>
        <w:t xml:space="preserve">Mais </w:t>
      </w:r>
      <w:r>
        <w:rPr>
          <w:rFonts w:ascii="Arial" w:hAnsi="Arial"/>
          <w:color w:val="1A1A1A" w:themeColor="background1" w:themeShade="1A"/>
          <w:sz w:val="22"/>
          <w:lang w:val="fr-FR"/>
        </w:rPr>
        <w:t xml:space="preserve">la boutique en ligne de Rameder ne propose pas seulement des attelages de remorques. On y trouve aussi des accessoires d´attelage adaptés et des porte-vélos, le tout clairement catégorisé. Grâce à Rameder, la Dacia Dokker et les autres camionnettes deviennent ainsi des « véhicules tout usage » appropriés qui satisfont à toutes les exigences.  </w:t>
      </w:r>
    </w:p>
    <w:p w14:paraId="3C172BC0" w14:textId="77DDC836" w:rsidR="00C03903" w:rsidRPr="007138A6" w:rsidRDefault="00C03903" w:rsidP="007138A6">
      <w:pPr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1246604B" w14:textId="77777777" w:rsidR="002953B4" w:rsidRPr="007138A6" w:rsidRDefault="002953B4" w:rsidP="006F0131">
      <w:pPr>
        <w:tabs>
          <w:tab w:val="left" w:pos="5812"/>
        </w:tabs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7819672B" w14:textId="77777777" w:rsidR="000F7A94" w:rsidRPr="007138A6" w:rsidRDefault="000F7A94" w:rsidP="006F0131">
      <w:pPr>
        <w:ind w:left="709" w:hanging="29"/>
        <w:jc w:val="both"/>
        <w:rPr>
          <w:rFonts w:ascii="Arial" w:hAnsi="Arial" w:cs="Arial"/>
          <w:b/>
          <w:sz w:val="22"/>
          <w:szCs w:val="22"/>
          <w:lang w:val="fr-FR"/>
        </w:rPr>
      </w:pPr>
    </w:p>
    <w:p w14:paraId="648E2F7F" w14:textId="77777777" w:rsidR="00FB7A34" w:rsidRPr="007138A6" w:rsidRDefault="00FB7A34" w:rsidP="00FB7A34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  <w:lang w:val="fr-CH"/>
        </w:rPr>
      </w:pPr>
      <w:r w:rsidRPr="007138A6">
        <w:rPr>
          <w:rFonts w:ascii="Arial" w:hAnsi="Arial"/>
          <w:color w:val="000000"/>
          <w:sz w:val="22"/>
          <w:szCs w:val="22"/>
          <w:lang w:val="fr-CH"/>
        </w:rPr>
        <w:t>Visitez-nous sur Facebook sous</w:t>
      </w:r>
      <w:r w:rsidRPr="007138A6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7" w:history="1">
        <w:r w:rsidRPr="007138A6">
          <w:rPr>
            <w:rStyle w:val="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6D63C580" w14:textId="77777777" w:rsidR="00CF7DDA" w:rsidRPr="007138A6" w:rsidRDefault="00CF7DDA" w:rsidP="00FB7A34">
      <w:pPr>
        <w:ind w:left="680"/>
        <w:jc w:val="both"/>
        <w:rPr>
          <w:rFonts w:ascii="Arial" w:hAnsi="Arial"/>
          <w:color w:val="000000"/>
          <w:sz w:val="22"/>
          <w:szCs w:val="22"/>
          <w:lang w:val="fr-CH"/>
        </w:rPr>
      </w:pPr>
    </w:p>
    <w:p w14:paraId="3190C951" w14:textId="77777777" w:rsidR="00FB7A34" w:rsidRPr="007138A6" w:rsidRDefault="00FB7A34" w:rsidP="00FB7A34">
      <w:pPr>
        <w:ind w:left="680"/>
        <w:jc w:val="both"/>
        <w:rPr>
          <w:rFonts w:ascii="Arial" w:hAnsi="Arial"/>
          <w:sz w:val="22"/>
          <w:szCs w:val="22"/>
          <w:lang w:val="fr-CH"/>
        </w:rPr>
      </w:pPr>
      <w:r w:rsidRPr="007138A6">
        <w:rPr>
          <w:rStyle w:val="Link"/>
          <w:rFonts w:ascii="Arial" w:hAnsi="Arial" w:cs="Arial"/>
          <w:sz w:val="22"/>
          <w:szCs w:val="22"/>
          <w:lang w:val="fr-CH"/>
        </w:rPr>
        <w:t xml:space="preserve">... ou sur Google+ : </w:t>
      </w:r>
      <w:hyperlink r:id="rId8" w:history="1">
        <w:r w:rsidRPr="007138A6">
          <w:rPr>
            <w:rStyle w:val="Link"/>
            <w:rFonts w:ascii="Arial" w:hAnsi="Arial" w:cs="Arial"/>
            <w:sz w:val="22"/>
            <w:szCs w:val="22"/>
            <w:lang w:val="fr-CH"/>
          </w:rPr>
          <w:t>plus.google.com/+rameder</w:t>
        </w:r>
      </w:hyperlink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>Press contact: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Munschwitz;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9" w:history="1">
        <w:r w:rsidRPr="00F1665E">
          <w:rPr>
            <w:rStyle w:val="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F1665E">
        <w:rPr>
          <w:rFonts w:ascii="Arial" w:hAnsi="Arial" w:cs="Arial"/>
          <w:spacing w:val="10"/>
          <w:sz w:val="20"/>
          <w:lang w:val="en-US"/>
        </w:rPr>
        <w:t>; Oliver Schielein; Andreas Hempfling; Friedenstraße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Schwaig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0" w:history="1">
        <w:r w:rsidRPr="00F1665E">
          <w:rPr>
            <w:rStyle w:val="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0F903" w14:textId="77777777" w:rsidR="00B47A0D" w:rsidRDefault="00B47A0D">
      <w:r>
        <w:separator/>
      </w:r>
    </w:p>
  </w:endnote>
  <w:endnote w:type="continuationSeparator" w:id="0">
    <w:p w14:paraId="0C7C72BE" w14:textId="77777777" w:rsidR="00B47A0D" w:rsidRDefault="00B47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38D5" w14:textId="77777777" w:rsidR="00B47A0D" w:rsidRDefault="00B47A0D">
      <w:r>
        <w:separator/>
      </w:r>
    </w:p>
  </w:footnote>
  <w:footnote w:type="continuationSeparator" w:id="0">
    <w:p w14:paraId="38549DAF" w14:textId="77777777" w:rsidR="00B47A0D" w:rsidRDefault="00B47A0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F7A94"/>
    <w:rsid w:val="00116317"/>
    <w:rsid w:val="00146DF4"/>
    <w:rsid w:val="00161B6C"/>
    <w:rsid w:val="00167C0E"/>
    <w:rsid w:val="00184435"/>
    <w:rsid w:val="001A7BF7"/>
    <w:rsid w:val="00232065"/>
    <w:rsid w:val="002502F8"/>
    <w:rsid w:val="00256917"/>
    <w:rsid w:val="002953B4"/>
    <w:rsid w:val="00295BD5"/>
    <w:rsid w:val="00296CCF"/>
    <w:rsid w:val="002A25BB"/>
    <w:rsid w:val="002E6777"/>
    <w:rsid w:val="0031625F"/>
    <w:rsid w:val="003307D0"/>
    <w:rsid w:val="00334972"/>
    <w:rsid w:val="00343144"/>
    <w:rsid w:val="00350348"/>
    <w:rsid w:val="003746B1"/>
    <w:rsid w:val="0039665C"/>
    <w:rsid w:val="00402FA0"/>
    <w:rsid w:val="004035DF"/>
    <w:rsid w:val="00411B1E"/>
    <w:rsid w:val="00417260"/>
    <w:rsid w:val="00443595"/>
    <w:rsid w:val="004E29A4"/>
    <w:rsid w:val="004E3061"/>
    <w:rsid w:val="004F5D63"/>
    <w:rsid w:val="00515737"/>
    <w:rsid w:val="0051676A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F0131"/>
    <w:rsid w:val="006F1390"/>
    <w:rsid w:val="00710D6C"/>
    <w:rsid w:val="007138A6"/>
    <w:rsid w:val="00714AAE"/>
    <w:rsid w:val="00753C44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812FE"/>
    <w:rsid w:val="008B53A5"/>
    <w:rsid w:val="008E07DA"/>
    <w:rsid w:val="008E5221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62C4B"/>
    <w:rsid w:val="00A817E8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14C6"/>
    <w:rsid w:val="00C03903"/>
    <w:rsid w:val="00C14EB8"/>
    <w:rsid w:val="00C24098"/>
    <w:rsid w:val="00C332A0"/>
    <w:rsid w:val="00C43D33"/>
    <w:rsid w:val="00C4581B"/>
    <w:rsid w:val="00C81497"/>
    <w:rsid w:val="00CB7FC6"/>
    <w:rsid w:val="00CC314B"/>
    <w:rsid w:val="00CD49E7"/>
    <w:rsid w:val="00CF7DDA"/>
    <w:rsid w:val="00D06C31"/>
    <w:rsid w:val="00D13F1D"/>
    <w:rsid w:val="00D1548E"/>
    <w:rsid w:val="00D172C7"/>
    <w:rsid w:val="00D406F9"/>
    <w:rsid w:val="00D62E5C"/>
    <w:rsid w:val="00D646A5"/>
    <w:rsid w:val="00D65D3D"/>
    <w:rsid w:val="00D84FA8"/>
    <w:rsid w:val="00D931D5"/>
    <w:rsid w:val="00DA000D"/>
    <w:rsid w:val="00DA3888"/>
    <w:rsid w:val="00DA7C18"/>
    <w:rsid w:val="00DC7839"/>
    <w:rsid w:val="00E33771"/>
    <w:rsid w:val="00E33841"/>
    <w:rsid w:val="00E672BF"/>
    <w:rsid w:val="00E92D48"/>
    <w:rsid w:val="00EE1732"/>
    <w:rsid w:val="00F1665E"/>
    <w:rsid w:val="00F20D20"/>
    <w:rsid w:val="00F251EB"/>
    <w:rsid w:val="00F25766"/>
    <w:rsid w:val="00F428FE"/>
    <w:rsid w:val="00F84BBE"/>
    <w:rsid w:val="00F86594"/>
    <w:rsid w:val="00F95D7E"/>
    <w:rsid w:val="00FA3764"/>
    <w:rsid w:val="00FA5C2F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kupplung.de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2079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3</cp:revision>
  <cp:lastPrinted>2016-03-21T16:03:00Z</cp:lastPrinted>
  <dcterms:created xsi:type="dcterms:W3CDTF">2017-08-25T11:55:00Z</dcterms:created>
  <dcterms:modified xsi:type="dcterms:W3CDTF">2017-08-25T11:55:00Z</dcterms:modified>
</cp:coreProperties>
</file>